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C" w:rsidRDefault="001549B0">
      <w:pPr>
        <w:rPr>
          <w:i/>
        </w:rPr>
      </w:pPr>
      <w:r w:rsidRPr="00441D22">
        <w:rPr>
          <w:color w:val="000000" w:themeColor="text1"/>
        </w:rPr>
        <w:t>Subject line:</w:t>
      </w:r>
      <w:r>
        <w:t xml:space="preserve"> </w:t>
      </w:r>
      <w:r>
        <w:rPr>
          <w:i/>
        </w:rPr>
        <w:t>Let’s share our Team Management Profiles!</w:t>
      </w:r>
    </w:p>
    <w:p w:rsidR="001549B0" w:rsidRDefault="001549B0">
      <w:r>
        <w:t>Hi Everyone!</w:t>
      </w:r>
    </w:p>
    <w:p w:rsidR="001549B0" w:rsidRDefault="001549B0">
      <w:r>
        <w:t>A good first place to start in keeping the conversations going with our TMP’s is to share profiles.  This can be done right inside what is called our TMP HUB so we will all have easy access to each other’s profiles and eventually other data as well.</w:t>
      </w:r>
    </w:p>
    <w:p w:rsidR="001549B0" w:rsidRPr="00E66CDF" w:rsidRDefault="001549B0">
      <w:pPr>
        <w:rPr>
          <w:color w:val="000000" w:themeColor="text1"/>
        </w:rPr>
      </w:pPr>
      <w:r>
        <w:t xml:space="preserve">This email </w:t>
      </w:r>
      <w:r w:rsidR="00E66CDF">
        <w:t xml:space="preserve">and attachments provide information </w:t>
      </w:r>
      <w:proofErr w:type="spellStart"/>
      <w:r w:rsidR="00E66CDF">
        <w:t>regardiong</w:t>
      </w:r>
      <w:proofErr w:type="spellEnd"/>
      <w:r>
        <w:t xml:space="preserve"> how to share your profile with everyone.  You do this from your HUB which is where you would have originally accessed and downloaded your profile.  Just in case you don’t have your access email I have asked TMS Americas to resend everyone’s access email on </w:t>
      </w:r>
      <w:r w:rsidR="00E66CDF">
        <w:rPr>
          <w:color w:val="000000" w:themeColor="text1"/>
        </w:rPr>
        <w:t>(insert date)</w:t>
      </w:r>
    </w:p>
    <w:p w:rsidR="00BB0B1E" w:rsidRDefault="00BB0B1E">
      <w:r>
        <w:t>See below as a reminder of how to</w:t>
      </w:r>
      <w:r w:rsidR="001549B0">
        <w:t xml:space="preserve"> get to your HUB</w:t>
      </w:r>
      <w:r>
        <w:t>.  I have attached a document that explains how to save feedback from the various applications (your profile is automatically saved) as well as how to share feedback and add shared feedback from someone else.  If you would like to watch a short video of how this works just click here.</w:t>
      </w:r>
    </w:p>
    <w:p w:rsidR="00E66CDF" w:rsidRDefault="00BB0B1E">
      <w:r>
        <w:t>At our next team meeting we are going to put aside about 15 minutes near the end to discuss any thoughts we might have regarding our profiles and what this might mean to how we are doing as a team.</w:t>
      </w:r>
    </w:p>
    <w:p w:rsidR="001549B0" w:rsidRDefault="001549B0">
      <w:r w:rsidRPr="001549B0">
        <w:rPr>
          <w:i/>
          <w:noProof/>
          <w:lang w:eastAsia="en-CA"/>
        </w:rPr>
        <w:drawing>
          <wp:inline distT="0" distB="0" distL="0" distR="0">
            <wp:extent cx="5943600" cy="3746500"/>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5355312"/>
                      <a:chOff x="251520" y="1314048"/>
                      <a:chExt cx="8496944" cy="5355312"/>
                    </a:xfrm>
                  </a:grpSpPr>
                  <a:sp>
                    <a:nvSpPr>
                      <a:cNvPr id="3" name="Subtitle 2"/>
                      <a:cNvSpPr>
                        <a:spLocks noGrp="1"/>
                      </a:cNvSpPr>
                    </a:nvSpPr>
                    <a:spPr>
                      <a:xfrm>
                        <a:off x="251520" y="1628800"/>
                        <a:ext cx="2880320" cy="1152128"/>
                      </a:xfrm>
                      <a:prstGeom prst="rect">
                        <a:avLst/>
                      </a:prstGeom>
                    </a:spPr>
                    <a:txSp>
                      <a:txBody>
                        <a:bodyPr vert="horz" lIns="91440" tIns="45720" rIns="91440" bIns="45720" rtlCol="0">
                          <a:noAutofit/>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r>
                            <a:rPr lang="en-CA" sz="2400" b="1" dirty="0" smtClean="0">
                              <a:solidFill>
                                <a:srgbClr val="006600"/>
                              </a:solidFill>
                            </a:rPr>
                            <a:t>Accessing Your Team Management Profile HUB</a:t>
                          </a:r>
                          <a:endParaRPr lang="en-CA" sz="2400" b="1" dirty="0">
                            <a:solidFill>
                              <a:srgbClr val="006600"/>
                            </a:solidFill>
                          </a:endParaRPr>
                        </a:p>
                      </a:txBody>
                      <a:useSpRect/>
                    </a:txSp>
                  </a:sp>
                  <a:pic>
                    <a:nvPicPr>
                      <a:cNvPr id="1026" name="Picture 2"/>
                      <a:cNvPicPr>
                        <a:picLocks noChangeAspect="1" noChangeArrowheads="1"/>
                      </a:cNvPicPr>
                    </a:nvPicPr>
                    <a:blipFill>
                      <a:blip r:embed="rId4" cstate="print"/>
                      <a:srcRect/>
                      <a:stretch>
                        <a:fillRect/>
                      </a:stretch>
                    </a:blipFill>
                    <a:spPr bwMode="auto">
                      <a:xfrm>
                        <a:off x="323528" y="2924944"/>
                        <a:ext cx="2679831" cy="3096344"/>
                      </a:xfrm>
                      <a:prstGeom prst="rect">
                        <a:avLst/>
                      </a:prstGeom>
                      <a:noFill/>
                      <a:ln w="9525">
                        <a:solidFill>
                          <a:srgbClr val="3333FF"/>
                        </a:solidFill>
                        <a:miter lim="800000"/>
                        <a:headEnd/>
                        <a:tailEnd/>
                      </a:ln>
                      <a:effectLst>
                        <a:outerShdw blurRad="50800" dist="38100" algn="l" rotWithShape="0">
                          <a:prstClr val="black">
                            <a:alpha val="40000"/>
                          </a:prstClr>
                        </a:outerShdw>
                      </a:effectLst>
                    </a:spPr>
                  </a:pic>
                  <a:grpSp>
                    <a:nvGrpSpPr>
                      <a:cNvPr id="15" name="Group 14"/>
                      <a:cNvGrpSpPr/>
                    </a:nvGrpSpPr>
                    <a:grpSpPr>
                      <a:xfrm>
                        <a:off x="3563888" y="1314048"/>
                        <a:ext cx="5184576" cy="5355312"/>
                        <a:chOff x="3563888" y="1314048"/>
                        <a:chExt cx="5184576" cy="5355312"/>
                      </a:xfrm>
                    </a:grpSpPr>
                    <a:sp>
                      <a:nvSpPr>
                        <a:cNvPr id="7" name="TextBox 6"/>
                        <a:cNvSpPr txBox="1"/>
                      </a:nvSpPr>
                      <a:spPr>
                        <a:xfrm>
                          <a:off x="3563888" y="1314048"/>
                          <a:ext cx="5184576" cy="5355312"/>
                        </a:xfrm>
                        <a:prstGeom prst="rect">
                          <a:avLst/>
                        </a:prstGeom>
                        <a:solidFill>
                          <a:schemeClr val="accent1">
                            <a:alpha val="12000"/>
                          </a:schemeClr>
                        </a:solidFill>
                        <a:ln>
                          <a:solidFill>
                            <a:srgbClr val="3333FF"/>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r>
                              <a:rPr lang="en-CA" b="1" dirty="0" smtClean="0"/>
                              <a:t>1. Access email:</a:t>
                            </a:r>
                          </a:p>
                          <a:p>
                            <a:pPr marL="342900" indent="-342900"/>
                            <a:endParaRPr lang="en-CA" dirty="0" smtClean="0"/>
                          </a:p>
                          <a:p>
                            <a:pPr marL="342900" indent="-342900"/>
                            <a:r>
                              <a:rPr lang="en-CA" b="1" dirty="0" smtClean="0"/>
                              <a:t>2. Click the link:</a:t>
                            </a:r>
                          </a:p>
                          <a:p>
                            <a:pPr marL="342900" indent="-342900"/>
                            <a:endParaRPr lang="en-CA" dirty="0" smtClean="0"/>
                          </a:p>
                          <a:p>
                            <a:pPr marL="342900" indent="-342900"/>
                            <a:endParaRPr lang="en-CA" dirty="0"/>
                          </a:p>
                          <a:p>
                            <a:pPr marL="342900" indent="-342900"/>
                            <a:r>
                              <a:rPr lang="en-CA" b="1" dirty="0" smtClean="0"/>
                              <a:t>3. Enter your activation code and email address:</a:t>
                            </a:r>
                          </a:p>
                          <a:p>
                            <a:pPr marL="342900" indent="-342900">
                              <a:buAutoNum type="arabicPeriod"/>
                            </a:pPr>
                            <a:endParaRPr lang="en-CA" dirty="0" smtClean="0"/>
                          </a:p>
                          <a:p>
                            <a:pPr marL="342900" indent="-342900">
                              <a:buAutoNum type="arabicPeriod"/>
                            </a:pPr>
                            <a:endParaRPr lang="en-CA" dirty="0"/>
                          </a:p>
                          <a:p>
                            <a:pPr marL="342900" indent="-342900"/>
                            <a:endParaRPr lang="en-CA" dirty="0" smtClean="0"/>
                          </a:p>
                          <a:p>
                            <a:pPr marL="342900" indent="-342900">
                              <a:buAutoNum type="arabicPeriod"/>
                            </a:pPr>
                            <a:endParaRPr lang="en-CA" dirty="0"/>
                          </a:p>
                          <a:p>
                            <a:pPr marL="342900" indent="-342900">
                              <a:buAutoNum type="arabicPeriod"/>
                            </a:pPr>
                            <a:endParaRPr lang="en-CA" dirty="0" smtClean="0"/>
                          </a:p>
                          <a:p>
                            <a:pPr marL="342900" indent="-342900">
                              <a:buAutoNum type="arabicPeriod"/>
                            </a:pPr>
                            <a:endParaRPr lang="en-CA" dirty="0"/>
                          </a:p>
                          <a:p>
                            <a:pPr marL="342900" indent="-342900">
                              <a:buAutoNum type="arabicPeriod"/>
                            </a:pPr>
                            <a:endParaRPr lang="en-CA" dirty="0" smtClean="0"/>
                          </a:p>
                          <a:p>
                            <a:pPr marL="342900" indent="-342900"/>
                            <a:r>
                              <a:rPr lang="en-CA" b="1" dirty="0" smtClean="0"/>
                              <a:t>4. Enter your unique security key</a:t>
                            </a:r>
                          </a:p>
                          <a:p>
                            <a:pPr marL="342900" indent="-342900"/>
                            <a:endParaRPr lang="en-CA" dirty="0"/>
                          </a:p>
                          <a:p>
                            <a:pPr marL="342900" indent="-342900"/>
                            <a:endParaRPr lang="en-CA" dirty="0" smtClean="0"/>
                          </a:p>
                          <a:p>
                            <a:pPr marL="342900" indent="-342900"/>
                            <a:endParaRPr lang="en-CA" dirty="0"/>
                          </a:p>
                          <a:p>
                            <a:pPr marL="342900" indent="-342900"/>
                            <a:endParaRPr lang="en-CA" dirty="0" smtClean="0"/>
                          </a:p>
                          <a:p>
                            <a:pPr marL="342900" indent="-342900"/>
                            <a:r>
                              <a:rPr lang="en-CA" b="1" dirty="0" smtClean="0">
                                <a:solidFill>
                                  <a:srgbClr val="FF0000"/>
                                </a:solidFill>
                              </a:rPr>
                              <a:t>And now the FUN begins.....!</a:t>
                            </a:r>
                            <a:endParaRPr lang="en-CA" b="1" dirty="0"/>
                          </a:p>
                        </a:txBody>
                        <a:useSpRect/>
                      </a:txSp>
                    </a:sp>
                    <a:pic>
                      <a:nvPicPr>
                        <a:cNvPr id="1029" name="Picture 5"/>
                        <a:cNvPicPr>
                          <a:picLocks noChangeAspect="1" noChangeArrowheads="1"/>
                        </a:cNvPicPr>
                      </a:nvPicPr>
                      <a:blipFill>
                        <a:blip r:embed="rId5" cstate="print"/>
                        <a:srcRect/>
                        <a:stretch>
                          <a:fillRect/>
                        </a:stretch>
                      </a:blipFill>
                      <a:spPr bwMode="auto">
                        <a:xfrm>
                          <a:off x="3707904" y="1628800"/>
                          <a:ext cx="4857750" cy="257175"/>
                        </a:xfrm>
                        <a:prstGeom prst="rect">
                          <a:avLst/>
                        </a:prstGeom>
                        <a:noFill/>
                        <a:ln w="9525">
                          <a:noFill/>
                          <a:miter lim="800000"/>
                          <a:headEnd/>
                          <a:tailEnd/>
                        </a:ln>
                      </a:spPr>
                    </a:pic>
                    <a:pic>
                      <a:nvPicPr>
                        <a:cNvPr id="1031" name="Picture 7"/>
                        <a:cNvPicPr>
                          <a:picLocks noChangeAspect="1" noChangeArrowheads="1"/>
                        </a:cNvPicPr>
                      </a:nvPicPr>
                      <a:blipFill>
                        <a:blip r:embed="rId6" cstate="print"/>
                        <a:srcRect/>
                        <a:stretch>
                          <a:fillRect/>
                        </a:stretch>
                      </a:blipFill>
                      <a:spPr bwMode="auto">
                        <a:xfrm>
                          <a:off x="3635896" y="2204864"/>
                          <a:ext cx="4972050" cy="304800"/>
                        </a:xfrm>
                        <a:prstGeom prst="rect">
                          <a:avLst/>
                        </a:prstGeom>
                        <a:noFill/>
                        <a:ln w="9525">
                          <a:noFill/>
                          <a:miter lim="800000"/>
                          <a:headEnd/>
                          <a:tailEnd/>
                        </a:ln>
                      </a:spPr>
                    </a:pic>
                    <a:pic>
                      <a:nvPicPr>
                        <a:cNvPr id="1032" name="Picture 8"/>
                        <a:cNvPicPr>
                          <a:picLocks noChangeAspect="1" noChangeArrowheads="1"/>
                        </a:cNvPicPr>
                      </a:nvPicPr>
                      <a:blipFill>
                        <a:blip r:embed="rId7" cstate="print"/>
                        <a:srcRect/>
                        <a:stretch>
                          <a:fillRect/>
                        </a:stretch>
                      </a:blipFill>
                      <a:spPr bwMode="auto">
                        <a:xfrm>
                          <a:off x="3717206" y="3068960"/>
                          <a:ext cx="3519090" cy="1642714"/>
                        </a:xfrm>
                        <a:prstGeom prst="rect">
                          <a:avLst/>
                        </a:prstGeom>
                        <a:noFill/>
                        <a:ln w="9525">
                          <a:solidFill>
                            <a:schemeClr val="tx1"/>
                          </a:solidFill>
                          <a:miter lim="800000"/>
                          <a:headEnd/>
                          <a:tailEnd/>
                        </a:ln>
                      </a:spPr>
                    </a:pic>
                    <a:pic>
                      <a:nvPicPr>
                        <a:cNvPr id="1033" name="Picture 9"/>
                        <a:cNvPicPr>
                          <a:picLocks noChangeAspect="1" noChangeArrowheads="1"/>
                        </a:cNvPicPr>
                      </a:nvPicPr>
                      <a:blipFill>
                        <a:blip r:embed="rId8" cstate="print"/>
                        <a:srcRect/>
                        <a:stretch>
                          <a:fillRect/>
                        </a:stretch>
                      </a:blipFill>
                      <a:spPr bwMode="auto">
                        <a:xfrm>
                          <a:off x="3764632" y="5229200"/>
                          <a:ext cx="2895600" cy="809625"/>
                        </a:xfrm>
                        <a:prstGeom prst="rect">
                          <a:avLst/>
                        </a:prstGeom>
                        <a:noFill/>
                        <a:ln w="9525">
                          <a:solidFill>
                            <a:schemeClr val="tx1"/>
                          </a:solidFill>
                          <a:miter lim="800000"/>
                          <a:headEnd/>
                          <a:tailEnd/>
                        </a:ln>
                      </a:spPr>
                    </a:pic>
                  </a:grpSp>
                  <a:cxnSp>
                    <a:nvCxnSpPr>
                      <a:cNvPr id="16" name="Straight Connector 15"/>
                      <a:cNvCxnSpPr/>
                    </a:nvCxnSpPr>
                    <a:spPr>
                      <a:xfrm>
                        <a:off x="3275856" y="1340768"/>
                        <a:ext cx="0" cy="4680520"/>
                      </a:xfrm>
                      <a:prstGeom prst="line">
                        <a:avLst/>
                      </a:prstGeom>
                      <a:ln w="25400"/>
                    </a:spPr>
                    <a:style>
                      <a:lnRef idx="1">
                        <a:schemeClr val="accent1"/>
                      </a:lnRef>
                      <a:fillRef idx="0">
                        <a:schemeClr val="accent1"/>
                      </a:fillRef>
                      <a:effectRef idx="0">
                        <a:schemeClr val="accent1"/>
                      </a:effectRef>
                      <a:fontRef idx="minor">
                        <a:schemeClr val="tx1"/>
                      </a:fontRef>
                    </a:style>
                  </a:cxnSp>
                  <a:cxnSp>
                    <a:nvCxnSpPr>
                      <a:cNvPr id="27" name="Shape 26"/>
                      <a:cNvCxnSpPr>
                        <a:endCxn id="1026" idx="2"/>
                      </a:cNvCxnSpPr>
                    </a:nvCxnSpPr>
                    <a:spPr>
                      <a:xfrm rot="10800000">
                        <a:off x="1663444" y="6021288"/>
                        <a:ext cx="1972452" cy="432048"/>
                      </a:xfrm>
                      <a:prstGeom prst="bentConnector2">
                        <a:avLst/>
                      </a:prstGeom>
                      <a:ln w="31750" cap="rnd">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B0B1E" w:rsidRDefault="00BB0B1E">
      <w:r>
        <w:t>Let me know if you have any questions</w:t>
      </w:r>
      <w:r w:rsidR="00D27CFB">
        <w:t>!</w:t>
      </w:r>
    </w:p>
    <w:p w:rsidR="001549B0" w:rsidRPr="001549B0" w:rsidRDefault="001549B0"/>
    <w:sectPr w:rsidR="001549B0" w:rsidRPr="001549B0" w:rsidSect="00AD46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9B0"/>
    <w:rsid w:val="000A285F"/>
    <w:rsid w:val="00105DE4"/>
    <w:rsid w:val="001326A6"/>
    <w:rsid w:val="001549B0"/>
    <w:rsid w:val="00441D22"/>
    <w:rsid w:val="006E369A"/>
    <w:rsid w:val="00AD469C"/>
    <w:rsid w:val="00BB0B1E"/>
    <w:rsid w:val="00D27CFB"/>
    <w:rsid w:val="00E66C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3333FF"/>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Gibbons</dc:creator>
  <cp:lastModifiedBy>Tom Gibbons</cp:lastModifiedBy>
  <cp:revision>2</cp:revision>
  <dcterms:created xsi:type="dcterms:W3CDTF">2016-07-28T14:45:00Z</dcterms:created>
  <dcterms:modified xsi:type="dcterms:W3CDTF">2016-07-28T14:45:00Z</dcterms:modified>
</cp:coreProperties>
</file>